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A3FA0" w14:textId="19130735" w:rsidR="004831FA" w:rsidRPr="0071099E" w:rsidRDefault="004831FA" w:rsidP="0071099E">
      <w:pPr>
        <w:jc w:val="center"/>
        <w:rPr>
          <w:rFonts w:cstheme="minorHAnsi"/>
          <w:b/>
          <w:bCs/>
          <w:i/>
          <w:iCs/>
          <w:sz w:val="28"/>
          <w:szCs w:val="28"/>
        </w:rPr>
      </w:pPr>
      <w:proofErr w:type="spellStart"/>
      <w:r w:rsidRPr="0071099E">
        <w:rPr>
          <w:rFonts w:cstheme="minorHAnsi"/>
          <w:b/>
          <w:bCs/>
          <w:i/>
          <w:iCs/>
          <w:sz w:val="28"/>
          <w:szCs w:val="28"/>
        </w:rPr>
        <w:t>Reclamacion</w:t>
      </w:r>
      <w:proofErr w:type="spellEnd"/>
      <w:r w:rsidRPr="0071099E">
        <w:rPr>
          <w:rFonts w:cstheme="minorHAnsi"/>
          <w:b/>
          <w:bCs/>
          <w:i/>
          <w:iCs/>
          <w:sz w:val="28"/>
          <w:szCs w:val="28"/>
        </w:rPr>
        <w:t xml:space="preserve"> por </w:t>
      </w:r>
      <w:proofErr w:type="spellStart"/>
      <w:r w:rsidRPr="0071099E">
        <w:rPr>
          <w:rFonts w:cstheme="minorHAnsi"/>
          <w:b/>
          <w:bCs/>
          <w:i/>
          <w:iCs/>
          <w:sz w:val="28"/>
          <w:szCs w:val="28"/>
        </w:rPr>
        <w:t>Averia</w:t>
      </w:r>
      <w:proofErr w:type="spellEnd"/>
    </w:p>
    <w:p w14:paraId="6AB7CF77" w14:textId="77777777" w:rsidR="004831FA" w:rsidRPr="0071099E" w:rsidRDefault="004831FA" w:rsidP="0071099E">
      <w:pPr>
        <w:jc w:val="both"/>
        <w:rPr>
          <w:rFonts w:cstheme="minorHAnsi"/>
        </w:rPr>
      </w:pPr>
    </w:p>
    <w:p w14:paraId="289EE944" w14:textId="77777777" w:rsidR="004831FA" w:rsidRPr="0071099E" w:rsidRDefault="004831FA" w:rsidP="0071099E">
      <w:pPr>
        <w:jc w:val="both"/>
        <w:rPr>
          <w:rFonts w:cstheme="minorHAnsi"/>
        </w:rPr>
      </w:pPr>
      <w:r w:rsidRPr="0071099E">
        <w:rPr>
          <w:rFonts w:cstheme="minorHAnsi"/>
        </w:rPr>
        <w:t>Para procesar tu reclamación con el operador por favor remitir la siguiente información:</w:t>
      </w:r>
    </w:p>
    <w:p w14:paraId="736791CB" w14:textId="7164AA0A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N°</w:t>
      </w:r>
      <w:proofErr w:type="spellEnd"/>
      <w:r w:rsidRPr="0071099E">
        <w:rPr>
          <w:rFonts w:cstheme="minorHAnsi"/>
        </w:rPr>
        <w:t xml:space="preserve"> Guía: </w:t>
      </w:r>
    </w:p>
    <w:p w14:paraId="67510C82" w14:textId="421946FF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>¿Cuál era el embalaje exterior? ¿Este sufrió algún daño visible?</w:t>
      </w:r>
    </w:p>
    <w:p w14:paraId="2B59C97E" w14:textId="3DDC4249" w:rsidR="004831FA" w:rsidRPr="0071099E" w:rsidRDefault="004831FA" w:rsidP="00EC2C9D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 xml:space="preserve">/¿Qué tipo de material interno se utilizó para proteger el contenido? </w:t>
      </w:r>
    </w:p>
    <w:p w14:paraId="58BDD65E" w14:textId="45E7BFB7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>/</w:t>
      </w:r>
    </w:p>
    <w:p w14:paraId="2E93C0B0" w14:textId="28AB4C5D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>Describir el contenido y exactamente el daño que se causó.</w:t>
      </w:r>
    </w:p>
    <w:p w14:paraId="3A1A93F7" w14:textId="66B2971C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>/</w:t>
      </w:r>
    </w:p>
    <w:p w14:paraId="7553F893" w14:textId="7DC13282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 xml:space="preserve">¿El paquete presentaba algún tipo de cinta de FedEx o aduana al momento de la entrega? </w:t>
      </w:r>
    </w:p>
    <w:p w14:paraId="5D4D68FA" w14:textId="6C5BFFE2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>/</w:t>
      </w:r>
    </w:p>
    <w:p w14:paraId="31741B09" w14:textId="1EB8D871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 xml:space="preserve">¿Puede el contenido ser reparado? </w:t>
      </w:r>
    </w:p>
    <w:p w14:paraId="4B3DD8F4" w14:textId="207484D4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>/</w:t>
      </w:r>
      <w:r w:rsidR="00201CA2">
        <w:rPr>
          <w:rFonts w:cstheme="minorHAnsi"/>
        </w:rPr>
        <w:t xml:space="preserve"> </w:t>
      </w:r>
    </w:p>
    <w:p w14:paraId="4E3DF705" w14:textId="474AD913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 xml:space="preserve">¿Cuál es el valor en </w:t>
      </w:r>
      <w:r w:rsidR="0071099E" w:rsidRPr="0071099E">
        <w:rPr>
          <w:rFonts w:cstheme="minorHAnsi"/>
        </w:rPr>
        <w:t>dólares</w:t>
      </w:r>
      <w:r w:rsidRPr="0071099E">
        <w:rPr>
          <w:rFonts w:cstheme="minorHAnsi"/>
        </w:rPr>
        <w:t xml:space="preserve"> del contenido dañado? </w:t>
      </w:r>
    </w:p>
    <w:p w14:paraId="6A8C6D22" w14:textId="237FACE5" w:rsidR="004831FA" w:rsidRPr="0071099E" w:rsidRDefault="004831FA" w:rsidP="0071099E">
      <w:pPr>
        <w:jc w:val="both"/>
        <w:rPr>
          <w:rFonts w:cstheme="minorHAnsi"/>
        </w:rPr>
      </w:pPr>
      <w:proofErr w:type="spellStart"/>
      <w:r w:rsidRPr="0071099E">
        <w:rPr>
          <w:rFonts w:cstheme="minorHAnsi"/>
        </w:rPr>
        <w:t>Rta</w:t>
      </w:r>
      <w:proofErr w:type="spellEnd"/>
      <w:r w:rsidRPr="0071099E">
        <w:rPr>
          <w:rFonts w:cstheme="minorHAnsi"/>
        </w:rPr>
        <w:t>/</w:t>
      </w:r>
    </w:p>
    <w:p w14:paraId="6DD011FA" w14:textId="624E933D" w:rsidR="004831FA" w:rsidRPr="0071099E" w:rsidRDefault="004831FA" w:rsidP="0071099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71099E">
        <w:rPr>
          <w:rFonts w:cstheme="minorHAnsi"/>
        </w:rPr>
        <w:t xml:space="preserve">¿Cuánto pesa el contenido dañado? </w:t>
      </w:r>
    </w:p>
    <w:p w14:paraId="3BC066CC" w14:textId="77777777" w:rsidR="004831FA" w:rsidRPr="0071099E" w:rsidRDefault="004831FA" w:rsidP="0071099E">
      <w:pPr>
        <w:jc w:val="both"/>
        <w:rPr>
          <w:rFonts w:cstheme="minorHAnsi"/>
        </w:rPr>
      </w:pPr>
    </w:p>
    <w:p w14:paraId="7C2E65D3" w14:textId="77777777" w:rsidR="004831FA" w:rsidRPr="0071099E" w:rsidRDefault="004831FA" w:rsidP="0071099E">
      <w:pPr>
        <w:jc w:val="both"/>
        <w:rPr>
          <w:rFonts w:cstheme="minorHAnsi"/>
          <w:b/>
          <w:bCs/>
        </w:rPr>
      </w:pPr>
    </w:p>
    <w:p w14:paraId="1E7FE836" w14:textId="00D65D07" w:rsidR="0031555B" w:rsidRPr="0071099E" w:rsidRDefault="004831FA" w:rsidP="0071099E">
      <w:pPr>
        <w:jc w:val="both"/>
        <w:rPr>
          <w:rFonts w:cstheme="minorHAnsi"/>
          <w:b/>
          <w:bCs/>
          <w:i/>
          <w:iCs/>
        </w:rPr>
      </w:pPr>
      <w:r w:rsidRPr="0071099E">
        <w:rPr>
          <w:rFonts w:cstheme="minorHAnsi"/>
          <w:b/>
          <w:bCs/>
          <w:i/>
          <w:iCs/>
        </w:rPr>
        <w:t>*</w:t>
      </w:r>
      <w:r w:rsidR="0071099E" w:rsidRPr="0071099E">
        <w:rPr>
          <w:rFonts w:cstheme="minorHAnsi"/>
          <w:b/>
          <w:bCs/>
          <w:i/>
          <w:iCs/>
        </w:rPr>
        <w:t>NOTA</w:t>
      </w:r>
      <w:r w:rsidRPr="0071099E">
        <w:rPr>
          <w:rFonts w:cstheme="minorHAnsi"/>
          <w:b/>
          <w:bCs/>
          <w:i/>
          <w:iCs/>
        </w:rPr>
        <w:t xml:space="preserve">: </w:t>
      </w:r>
      <w:r w:rsidR="0071099E" w:rsidRPr="0071099E">
        <w:rPr>
          <w:rFonts w:cstheme="minorHAnsi"/>
          <w:b/>
          <w:bCs/>
          <w:i/>
          <w:iCs/>
        </w:rPr>
        <w:t>ENVIAR FOTOS TANTO DE EMBALAJE EXTERNO COMO DEL INTERNO</w:t>
      </w:r>
    </w:p>
    <w:sectPr w:rsidR="0031555B" w:rsidRPr="007109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05983"/>
    <w:multiLevelType w:val="hybridMultilevel"/>
    <w:tmpl w:val="FE2CAB7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187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1FA"/>
    <w:rsid w:val="00201CA2"/>
    <w:rsid w:val="0031555B"/>
    <w:rsid w:val="004831FA"/>
    <w:rsid w:val="0071099E"/>
    <w:rsid w:val="00796B9F"/>
    <w:rsid w:val="00AF48C2"/>
    <w:rsid w:val="00BD3B67"/>
    <w:rsid w:val="00E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95FF0"/>
  <w15:chartTrackingRefBased/>
  <w15:docId w15:val="{E7D466C1-E4C3-45FA-935D-71CC6CB85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3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vielka bernal</dc:creator>
  <cp:keywords/>
  <dc:description/>
  <cp:lastModifiedBy>ADRIANA GOMEZ</cp:lastModifiedBy>
  <cp:revision>4</cp:revision>
  <dcterms:created xsi:type="dcterms:W3CDTF">2023-07-13T16:44:00Z</dcterms:created>
  <dcterms:modified xsi:type="dcterms:W3CDTF">2023-11-07T15:48:00Z</dcterms:modified>
</cp:coreProperties>
</file>